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0EC" w:rsidRDefault="008B60EC" w:rsidP="008B60EC">
      <w:pPr>
        <w:pStyle w:val="NoSpacing"/>
        <w:ind w:left="720"/>
        <w:jc w:val="center"/>
        <w:rPr>
          <w:rFonts w:ascii="Arial" w:hAnsi="Arial" w:cs="Arial"/>
          <w:lang w:val="en-GB"/>
        </w:rPr>
      </w:pPr>
    </w:p>
    <w:p w:rsidR="008B60EC" w:rsidRPr="006D6D04" w:rsidRDefault="008B60EC" w:rsidP="008B60EC">
      <w:pPr>
        <w:pStyle w:val="NoSpacing"/>
        <w:jc w:val="center"/>
        <w:rPr>
          <w:rFonts w:ascii="Arial" w:hAnsi="Arial" w:cs="Arial"/>
          <w:b/>
          <w:lang w:val="en-GB"/>
        </w:rPr>
      </w:pPr>
      <w:r w:rsidRPr="006D6D04">
        <w:rPr>
          <w:rFonts w:ascii="Arial" w:hAnsi="Arial" w:cs="Arial"/>
          <w:b/>
          <w:lang w:val="en-GB"/>
        </w:rPr>
        <w:t>Problems with the family</w:t>
      </w:r>
    </w:p>
    <w:p w:rsidR="008B60EC" w:rsidRPr="006D6D04" w:rsidRDefault="008B60EC" w:rsidP="008B60EC">
      <w:pPr>
        <w:pStyle w:val="NoSpacing"/>
        <w:jc w:val="center"/>
        <w:rPr>
          <w:rFonts w:ascii="Arial" w:hAnsi="Arial" w:cs="Arial"/>
          <w:i/>
          <w:lang w:val="en-GB"/>
        </w:rPr>
      </w:pPr>
      <w:r w:rsidRPr="006D6D04">
        <w:rPr>
          <w:rFonts w:ascii="Arial" w:hAnsi="Arial" w:cs="Arial"/>
          <w:i/>
          <w:lang w:val="en-GB"/>
        </w:rPr>
        <w:t>Genesis 21:1-2, 8-21, Matthew 10: 28-39</w:t>
      </w:r>
    </w:p>
    <w:p w:rsidR="008B60EC" w:rsidRPr="006D6D04" w:rsidRDefault="008B60EC" w:rsidP="008B60EC">
      <w:pPr>
        <w:pStyle w:val="NoSpacing"/>
        <w:jc w:val="center"/>
        <w:rPr>
          <w:rFonts w:ascii="Arial" w:hAnsi="Arial" w:cs="Arial"/>
          <w:i/>
          <w:lang w:val="en-GB"/>
        </w:rPr>
      </w:pPr>
    </w:p>
    <w:p w:rsidR="008B60EC" w:rsidRPr="006D6D04" w:rsidRDefault="008B60EC" w:rsidP="008B60EC">
      <w:pPr>
        <w:pStyle w:val="NoSpacing"/>
        <w:jc w:val="center"/>
        <w:rPr>
          <w:rFonts w:ascii="Arial" w:hAnsi="Arial" w:cs="Arial"/>
          <w:i/>
          <w:lang w:val="en-GB"/>
        </w:rPr>
      </w:pPr>
      <w:r w:rsidRPr="006D6D04">
        <w:rPr>
          <w:rFonts w:ascii="Arial" w:hAnsi="Arial" w:cs="Arial"/>
          <w:i/>
          <w:lang w:val="en-GB"/>
        </w:rPr>
        <w:t>21</w:t>
      </w:r>
      <w:r w:rsidRPr="006D6D04">
        <w:rPr>
          <w:rFonts w:ascii="Arial" w:hAnsi="Arial" w:cs="Arial"/>
          <w:i/>
          <w:vertAlign w:val="superscript"/>
          <w:lang w:val="en-GB"/>
        </w:rPr>
        <w:t>st</w:t>
      </w:r>
      <w:r w:rsidRPr="006D6D04">
        <w:rPr>
          <w:rFonts w:ascii="Arial" w:hAnsi="Arial" w:cs="Arial"/>
          <w:i/>
          <w:lang w:val="en-GB"/>
        </w:rPr>
        <w:t xml:space="preserve"> June 2026</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 xml:space="preserve"> I have joked about the fact in the past that the Lectionary always seemed to deal me the more difficult texts of the Bible. Well, if it was ever true before, it is more than true today! There are those who advocate returning to ‘family values’ as they are given to us in the Bible, but our allotted readings raise more questions than answers in this area. Although some people say we do not need the OT because of its difficult texts, what today’s passages prove is that there are hard texts in both the OT and the NT, which may challenge our preconceived ideas. They teach us straightaway to approach our Bible in all its parts with reverence and care and do not take it for granted that it is simple to read and that there is only one way to understand it.  As with all literary texts, you can read Biblical texts and understand them literally and in isolation and take them as THE truth and even act upon them that way. Our texts today have been interpreted in ways that seemed to have sanctioned exclusion of others and even found justification for violence in the cause of religion. </w:t>
      </w:r>
    </w:p>
    <w:p w:rsidR="008B60EC" w:rsidRPr="006D6D04" w:rsidRDefault="008B60EC" w:rsidP="008B60EC">
      <w:pPr>
        <w:pStyle w:val="NoSpacing"/>
        <w:ind w:firstLine="720"/>
        <w:rPr>
          <w:rFonts w:ascii="Arial" w:hAnsi="Arial" w:cs="Arial"/>
          <w:lang w:val="en-GB"/>
        </w:rPr>
      </w:pPr>
      <w:r w:rsidRPr="006D6D04">
        <w:rPr>
          <w:rFonts w:ascii="Arial" w:hAnsi="Arial" w:cs="Arial"/>
          <w:lang w:val="en-GB"/>
        </w:rPr>
        <w:t xml:space="preserve">Alternatively, you can search for the deeper meaning of the texts by taking into account the times and places of their origin and look at them within the overall flow of the bigger picture of what they are only a part of and arrive at a quite different conclusion. I will always be grateful to my first teacher of Literature at school, who led us to look beyond the action and search for the </w:t>
      </w:r>
      <w:r w:rsidRPr="006D6D04">
        <w:rPr>
          <w:rFonts w:ascii="Arial" w:hAnsi="Arial" w:cs="Arial"/>
          <w:i/>
          <w:lang w:val="en-GB"/>
        </w:rPr>
        <w:t xml:space="preserve">meaning </w:t>
      </w:r>
      <w:r w:rsidRPr="006D6D04">
        <w:rPr>
          <w:rFonts w:ascii="Arial" w:hAnsi="Arial" w:cs="Arial"/>
          <w:lang w:val="en-GB"/>
        </w:rPr>
        <w:t xml:space="preserve">of every story we read within these parameters. </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 xml:space="preserve">We will need these skills now as we look at the disturbing tale of Hagar and her son Ishmael. She was an Egyptian slave girl, who lived in the house of Abraham and Sarah, the acknowledged great father and mother of the faith not just in Judaism, but also in Christianity and in Islam. We may recall how this aged couple was singled out by God, called to a special task and promised a future well beyond their imagining. The first step for its fulfilment would be a son, which unfortunately they didn’t have and as the years gone by they lost patience and hope and took things into their own hands. Sarah suggested that they use Hagar the slave girl as a </w:t>
      </w:r>
      <w:r w:rsidRPr="006D6D04">
        <w:rPr>
          <w:rFonts w:ascii="Arial" w:hAnsi="Arial" w:cs="Arial"/>
          <w:lang w:val="en-GB"/>
        </w:rPr>
        <w:lastRenderedPageBreak/>
        <w:t>surrogate mother to produce them an heir and Abraham agreed. But the minute Hagar got pregnant, tension arose within the family, Hagar got boastful, Sarah got jealous and started to mistreat her slave girl. So much so that she couldn’t bear it any longer and ran away. Not an auspicious start for the great future! A good reminder however, that the problems we may know from our family relationships are not new, our ancestors in the faith didn’t have perfect families either.</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 xml:space="preserve">But there is </w:t>
      </w:r>
      <w:proofErr w:type="gramStart"/>
      <w:r w:rsidRPr="006D6D04">
        <w:rPr>
          <w:rFonts w:ascii="Arial" w:hAnsi="Arial" w:cs="Arial"/>
          <w:lang w:val="en-GB"/>
        </w:rPr>
        <w:t>a surprise twist</w:t>
      </w:r>
      <w:proofErr w:type="gramEnd"/>
      <w:r w:rsidRPr="006D6D04">
        <w:rPr>
          <w:rFonts w:ascii="Arial" w:hAnsi="Arial" w:cs="Arial"/>
          <w:lang w:val="en-GB"/>
        </w:rPr>
        <w:t xml:space="preserve"> here to notice, which some interpreters seemed to have overlooked. Especially those, who concluded, that the choosing of Israel meant the rejection of everyone else outside Israel. For, in her abandonment and misery in the desert, Hagar encounters God, who, through an angel directs her to go back to the family that mistreated her. God doesn’t only have eyes for the ‘chosen’ family. Hagar’s complaints are also heard and she too receives a promise about her son that he will have descendants too numerous to be counted (echoing the promise made earlier to Abraham) and she is told to name her son Ishmael, meaning ‘God hears’. So, Hagar goes back and the long awaited son is born. Abraham is happy, loves the little boy, Sarah is not that happy, but endures until a new word comes from God affirming the original promise: Sarah will have a son too and he will be the one to carry forward the covenant God has made with the couple. And in due time, well beyond her child-bearing age, Sarah too produces a little boy and they call him Isaac.</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That is where today’s reading picks up the story and as we heard, the troubles have not eased in the family, if anything they have come to a crunch point. Now that she has a son of her own, Sarah re-asserts her authority and rightly or wrongly banishes Hagar and Ishmael from the household for good so that they may not share in Abraham’s inheritance. Seemingly the long-term animosity is set up between the two half-brothers, which is taken in isolation may have and did far-reaching consequences. Since Isaac is regarded as the Father of the tribes of Israel and Ishmael as the ancestor of the Arab nations this is why the age-old animosity exists between these related nations – so the argument goes.</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Taken at its face-value, this is not a satisfying outcome for our 21</w:t>
      </w:r>
      <w:r w:rsidRPr="006D6D04">
        <w:rPr>
          <w:rFonts w:ascii="Arial" w:hAnsi="Arial" w:cs="Arial"/>
          <w:vertAlign w:val="superscript"/>
          <w:lang w:val="en-GB"/>
        </w:rPr>
        <w:t>st</w:t>
      </w:r>
      <w:r w:rsidRPr="006D6D04">
        <w:rPr>
          <w:rFonts w:ascii="Arial" w:hAnsi="Arial" w:cs="Arial"/>
          <w:lang w:val="en-GB"/>
        </w:rPr>
        <w:t xml:space="preserve"> century sensitivities, let alone our Christian understanding of God’s dealings with humanity. Neither was it satisfying to the earliest compilers of this story. Even though most probably the point of the telling was to illustrate God’s covenant faithfulness to </w:t>
      </w:r>
      <w:r w:rsidRPr="006D6D04">
        <w:rPr>
          <w:rFonts w:ascii="Arial" w:hAnsi="Arial" w:cs="Arial"/>
          <w:lang w:val="en-GB"/>
        </w:rPr>
        <w:lastRenderedPageBreak/>
        <w:t xml:space="preserve">Abraham and Sarah against all the odds, yet all through the narrative our sympathies are enlisted on the side of the now three times displaced slave-girl and her son. And of course, remind us of the plight of the thousands of displaced people in our own world today. </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So, where is God in all this? Is God wrong-footed by impatient, temperamental, all too human obstructions? Well, no! It almost looks like God is continuously working on bringing things back on course without actually violating human free will. Abraham and Sarah finally receive the promised heir, but there is no ‘collateral damage’ with God. As the Egyptian Hagar discovers, Abraham’s God is a God who sees and hears. This God will not leave her abandoned, as her adopted family did. She is saved again in the wilderness and the very sparse narrative gives the vital information about Ishmael: ‘God was with the child as he grew up’.  And later we learn that he had 12 sons, who became the ancestors of a great nation, just as God has promised to Hagar.</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 xml:space="preserve">The story then continues following Isaac’s progression and there is no more word about Ishmael. Except, some chapters later when Abraham’s death is described and some enigmatic few words bring him back into the story again: ‘Abraham died at a great age, a full span of years, and was gathered to his forefathers. His sons Isaac and Ishmael buried him ...with his wife Sarah’, who died some years before. (Gen 25:9)  Because of this some Jewish interpreters of the text felt that there must have been </w:t>
      </w:r>
      <w:proofErr w:type="gramStart"/>
      <w:r w:rsidRPr="006D6D04">
        <w:rPr>
          <w:rFonts w:ascii="Arial" w:hAnsi="Arial" w:cs="Arial"/>
          <w:lang w:val="en-GB"/>
        </w:rPr>
        <w:t>a reconciliation</w:t>
      </w:r>
      <w:proofErr w:type="gramEnd"/>
      <w:r w:rsidRPr="006D6D04">
        <w:rPr>
          <w:rFonts w:ascii="Arial" w:hAnsi="Arial" w:cs="Arial"/>
          <w:lang w:val="en-GB"/>
        </w:rPr>
        <w:t xml:space="preserve"> between the two half-brothers and they even filled up imaginatively the missing years to illustrate how it could have come about. As the late Jonathan Sacks, the former Chief Rabbi points out, they understood the ancient events not as ordinary history, but as covenantal history, where one brother is chosen over the other for special responsibilities, but God never rejects the other, rather blesses him and stays with him as he makes his own way in life. </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After all this you would think that ‘family values’ get a better treatment in the New Testament until you come across texts like the one we heard earlier from Matthew’s Gospel. Here Jesus expresses some uncompromising views about the family in the Kingdom of God, which are rather difficult to reconcile with our picture of him as the Prince of Peace. He likens God’s words embodied in him to a sword, which sets even members of close-knit families against each other. Does that mean that Jesus rejects the family? It could be an easy but superficial conclusion to make, especially if we think of a couple of earlier incidents recorded in the gospels. When he stayed behind in the Temple as a youngster in Jerusalem causing panic in his family, he calmly announced that his real home was ‘in his Father’s house. (Luke 2:49). Then whe</w:t>
      </w:r>
      <w:r>
        <w:rPr>
          <w:rFonts w:ascii="Arial" w:hAnsi="Arial" w:cs="Arial"/>
          <w:lang w:val="en-GB"/>
        </w:rPr>
        <w:t>n</w:t>
      </w:r>
      <w:r w:rsidRPr="008B60EC">
        <w:rPr>
          <w:rFonts w:ascii="Arial" w:hAnsi="Arial" w:cs="Arial"/>
          <w:lang w:val="en-GB"/>
        </w:rPr>
        <w:t xml:space="preserve"> </w:t>
      </w:r>
      <w:r w:rsidRPr="006D6D04">
        <w:rPr>
          <w:rFonts w:ascii="Arial" w:hAnsi="Arial" w:cs="Arial"/>
          <w:lang w:val="en-GB"/>
        </w:rPr>
        <w:t xml:space="preserve">as a grown-up his mother and brothers wanted to talk to him in the middle of his teaching others, he said: ‘Who are my mother and brothers?’ And pointing to his audience, he continued: ‘Here are my mother and my brothers. Whoever does the will of God </w:t>
      </w:r>
      <w:proofErr w:type="gramStart"/>
      <w:r w:rsidRPr="006D6D04">
        <w:rPr>
          <w:rFonts w:ascii="Arial" w:hAnsi="Arial" w:cs="Arial"/>
          <w:lang w:val="en-GB"/>
        </w:rPr>
        <w:t>is</w:t>
      </w:r>
      <w:proofErr w:type="gramEnd"/>
      <w:r w:rsidRPr="006D6D04">
        <w:rPr>
          <w:rFonts w:ascii="Arial" w:hAnsi="Arial" w:cs="Arial"/>
          <w:lang w:val="en-GB"/>
        </w:rPr>
        <w:t xml:space="preserve"> my brother and sister and mother.’(Mark 3:35).</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But this does not mean he rejects the family as such. On a number of other occasions he demonstrates the opposite. He restores Peter’s mother-in-law to her family after a debilitating fever. He hears the pleading of the leader of a synagogue for her dying daughter and brings her back from the verge of death and gives her to her father. He accepts and enjoys the hospitality of Martha’s family, who also witness his care and miraculous compassion.</w:t>
      </w:r>
    </w:p>
    <w:p w:rsidR="008B60EC" w:rsidRPr="006D6D04" w:rsidRDefault="008B60EC" w:rsidP="008B60EC">
      <w:pPr>
        <w:pStyle w:val="NoSpacing"/>
        <w:jc w:val="both"/>
        <w:rPr>
          <w:rFonts w:ascii="Arial" w:hAnsi="Arial" w:cs="Arial"/>
          <w:lang w:val="en-GB"/>
        </w:rPr>
      </w:pPr>
      <w:r w:rsidRPr="006D6D04">
        <w:rPr>
          <w:rFonts w:ascii="Arial" w:hAnsi="Arial" w:cs="Arial"/>
          <w:lang w:val="en-GB"/>
        </w:rPr>
        <w:tab/>
        <w:t xml:space="preserve">What we are witnessing in today’s reading is a hyperbole, or exaggerated statement, where Jesus spells out how he understands family. </w:t>
      </w:r>
      <w:r w:rsidRPr="006D6D04">
        <w:rPr>
          <w:rFonts w:ascii="Arial" w:hAnsi="Arial" w:cs="Arial"/>
          <w:i/>
          <w:lang w:val="en-GB"/>
        </w:rPr>
        <w:t>He does not reject the way most of us understand it, he redefines it</w:t>
      </w:r>
      <w:r w:rsidRPr="006D6D04">
        <w:rPr>
          <w:rFonts w:ascii="Arial" w:hAnsi="Arial" w:cs="Arial"/>
          <w:lang w:val="en-GB"/>
        </w:rPr>
        <w:t xml:space="preserve">. For him there is a stronger tie than blood relationship for it encompasses all who serve the same God. And of course, this is not a cosy arrangement, for it insists on putting God first over everything and everybody in our life. But it is the call of the Gospel. And the good news about it is that it enlarges our family beyond counting. Neither is the call to ‘perform’ it all in our own strength. We have been promised God’s own Spirit to help us and guide us. So, that’s what we give thanks for as we come to our Lord’s Table. </w:t>
      </w:r>
    </w:p>
    <w:p w:rsidR="008B60EC" w:rsidRPr="006D6D04" w:rsidRDefault="008B60EC" w:rsidP="008B60EC">
      <w:pPr>
        <w:pStyle w:val="NoSpacing"/>
        <w:rPr>
          <w:rFonts w:ascii="Arial" w:hAnsi="Arial" w:cs="Arial"/>
          <w:lang w:val="en-GB"/>
        </w:rPr>
      </w:pPr>
    </w:p>
    <w:p w:rsidR="008B60EC" w:rsidRDefault="008B60EC" w:rsidP="008B60EC">
      <w:pPr>
        <w:pStyle w:val="NoSpacing"/>
        <w:rPr>
          <w:rFonts w:ascii="Arial" w:hAnsi="Arial" w:cs="Arial"/>
          <w:i/>
          <w:lang w:val="en-GB"/>
        </w:rPr>
      </w:pPr>
    </w:p>
    <w:p w:rsidR="008B60EC" w:rsidRDefault="008B60EC" w:rsidP="008B60EC">
      <w:pPr>
        <w:pStyle w:val="NoSpacing"/>
        <w:rPr>
          <w:rFonts w:ascii="Arial" w:hAnsi="Arial" w:cs="Arial"/>
          <w:i/>
          <w:lang w:val="en-GB"/>
        </w:rPr>
      </w:pPr>
    </w:p>
    <w:p w:rsidR="008B60EC" w:rsidRDefault="008B60EC" w:rsidP="008B60EC">
      <w:pPr>
        <w:pStyle w:val="NoSpacing"/>
        <w:rPr>
          <w:rFonts w:ascii="Arial" w:hAnsi="Arial" w:cs="Arial"/>
          <w:i/>
          <w:lang w:val="en-GB"/>
        </w:rPr>
      </w:pPr>
      <w:r>
        <w:rPr>
          <w:rFonts w:ascii="Arial" w:hAnsi="Arial" w:cs="Arial"/>
          <w:i/>
          <w:lang w:val="en-GB"/>
        </w:rPr>
        <w:t>Erna Stevenson</w:t>
      </w:r>
    </w:p>
    <w:p w:rsidR="008B60EC" w:rsidRPr="006749D2" w:rsidRDefault="008B60EC" w:rsidP="008B60EC">
      <w:pPr>
        <w:pStyle w:val="NoSpacing"/>
        <w:rPr>
          <w:rFonts w:ascii="Arial" w:hAnsi="Arial" w:cs="Arial"/>
          <w:lang w:val="en-GB"/>
        </w:rPr>
      </w:pPr>
    </w:p>
    <w:p w:rsidR="008B60EC" w:rsidRDefault="008B60EC" w:rsidP="008B60EC">
      <w:pPr>
        <w:pStyle w:val="NoSpacing"/>
        <w:ind w:firstLine="720"/>
        <w:jc w:val="both"/>
        <w:rPr>
          <w:rFonts w:ascii="Arial" w:hAnsi="Arial" w:cs="Arial"/>
          <w:lang w:val="en-GB"/>
        </w:rPr>
      </w:pPr>
    </w:p>
    <w:p w:rsidR="008B60EC" w:rsidRDefault="008B60EC" w:rsidP="008B60EC">
      <w:pPr>
        <w:pStyle w:val="NoSpacing"/>
        <w:ind w:firstLine="720"/>
        <w:jc w:val="both"/>
        <w:rPr>
          <w:rFonts w:ascii="Arial" w:hAnsi="Arial" w:cs="Arial"/>
          <w:lang w:val="en-GB"/>
        </w:rPr>
      </w:pPr>
    </w:p>
    <w:p w:rsidR="00EC083B" w:rsidRDefault="008B60EC" w:rsidP="008B60EC">
      <w:pPr>
        <w:pStyle w:val="NoSpacing"/>
        <w:ind w:left="720"/>
        <w:jc w:val="center"/>
        <w:rPr>
          <w:rFonts w:ascii="Arial" w:hAnsi="Arial" w:cs="Arial"/>
          <w:lang w:val="en-GB"/>
        </w:rPr>
      </w:pPr>
      <w:proofErr w:type="gramStart"/>
      <w:r>
        <w:rPr>
          <w:rFonts w:ascii="Arial" w:hAnsi="Arial" w:cs="Arial"/>
          <w:lang w:val="en-GB"/>
        </w:rPr>
        <w:t>n</w:t>
      </w:r>
      <w:proofErr w:type="gramEnd"/>
      <w:r>
        <w:rPr>
          <w:rFonts w:ascii="Arial" w:hAnsi="Arial" w:cs="Arial"/>
          <w:lang w:val="en-GB"/>
        </w:rPr>
        <w:t xml:space="preserve"> </w:t>
      </w:r>
    </w:p>
    <w:p w:rsidR="008B60EC" w:rsidRDefault="008B60EC" w:rsidP="00EC083B">
      <w:pPr>
        <w:pStyle w:val="NoSpacing"/>
        <w:ind w:left="720"/>
        <w:jc w:val="center"/>
        <w:rPr>
          <w:rFonts w:ascii="Arial" w:hAnsi="Arial" w:cs="Arial"/>
          <w:b/>
          <w:lang w:val="en-GB"/>
        </w:rPr>
      </w:pPr>
    </w:p>
    <w:p w:rsidR="008B60EC" w:rsidRDefault="008B60EC" w:rsidP="00EC083B">
      <w:pPr>
        <w:pStyle w:val="NoSpacing"/>
        <w:ind w:left="720"/>
        <w:jc w:val="center"/>
        <w:rPr>
          <w:rFonts w:ascii="Arial" w:hAnsi="Arial" w:cs="Arial"/>
          <w:b/>
          <w:lang w:val="en-GB"/>
        </w:rPr>
      </w:pPr>
    </w:p>
    <w:sectPr w:rsidR="008B60EC"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16756C"/>
    <w:rsid w:val="001D54CD"/>
    <w:rsid w:val="001E2BE4"/>
    <w:rsid w:val="001E44CB"/>
    <w:rsid w:val="002A25FC"/>
    <w:rsid w:val="002D1CD4"/>
    <w:rsid w:val="003229A9"/>
    <w:rsid w:val="003C6538"/>
    <w:rsid w:val="003F30E7"/>
    <w:rsid w:val="00421A92"/>
    <w:rsid w:val="00542402"/>
    <w:rsid w:val="00597DAE"/>
    <w:rsid w:val="007960D6"/>
    <w:rsid w:val="007A6EA7"/>
    <w:rsid w:val="00876CD1"/>
    <w:rsid w:val="008B60EC"/>
    <w:rsid w:val="00902625"/>
    <w:rsid w:val="00961F15"/>
    <w:rsid w:val="009627C6"/>
    <w:rsid w:val="00A505B3"/>
    <w:rsid w:val="00B62060"/>
    <w:rsid w:val="00BC29E0"/>
    <w:rsid w:val="00C044D1"/>
    <w:rsid w:val="00C27418"/>
    <w:rsid w:val="00C824D1"/>
    <w:rsid w:val="00CB7054"/>
    <w:rsid w:val="00CD1641"/>
    <w:rsid w:val="00CF2C9A"/>
    <w:rsid w:val="00D5512E"/>
    <w:rsid w:val="00EC083B"/>
    <w:rsid w:val="00F0253E"/>
    <w:rsid w:val="00FA6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 w:type="character" w:customStyle="1" w:styleId="WW8Num1z0">
    <w:name w:val="WW8Num1z0"/>
    <w:rsid w:val="00C044D1"/>
  </w:style>
  <w:style w:type="paragraph" w:styleId="Title">
    <w:name w:val="Title"/>
    <w:basedOn w:val="Normal"/>
    <w:link w:val="TitleChar"/>
    <w:qFormat/>
    <w:rsid w:val="001D54CD"/>
    <w:pPr>
      <w:spacing w:after="0" w:line="240" w:lineRule="auto"/>
      <w:jc w:val="center"/>
    </w:pPr>
    <w:rPr>
      <w:rFonts w:ascii="Times New Roman" w:eastAsia="Times New Roman" w:hAnsi="Times New Roman" w:cs="Times New Roman"/>
      <w:b/>
      <w:sz w:val="24"/>
      <w:szCs w:val="20"/>
      <w:lang w:val="en-GB"/>
    </w:rPr>
  </w:style>
  <w:style w:type="character" w:customStyle="1" w:styleId="TitleChar">
    <w:name w:val="Title Char"/>
    <w:basedOn w:val="DefaultParagraphFont"/>
    <w:link w:val="Title"/>
    <w:rsid w:val="001D54CD"/>
    <w:rPr>
      <w:rFonts w:ascii="Times New Roman" w:eastAsia="Times New Roman" w:hAnsi="Times New Roman" w:cs="Times New Roman"/>
      <w:b/>
      <w:sz w:val="24"/>
      <w:szCs w:val="20"/>
      <w:lang w:val="en-GB"/>
    </w:rPr>
  </w:style>
  <w:style w:type="character" w:customStyle="1" w:styleId="text">
    <w:name w:val="text"/>
    <w:basedOn w:val="DefaultParagraphFont"/>
    <w:rsid w:val="00FA64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1375</Words>
  <Characters>7839</Characters>
  <Application>Microsoft Office Word</Application>
  <DocSecurity>0</DocSecurity>
  <Lines>65</Lines>
  <Paragraphs>18</Paragraphs>
  <ScaleCrop>false</ScaleCrop>
  <Company>Grizli777</Company>
  <LinksUpToDate>false</LinksUpToDate>
  <CharactersWithSpaces>9196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17</cp:revision>
  <dcterms:created xsi:type="dcterms:W3CDTF">2025-03-24T10:13:00Z</dcterms:created>
  <dcterms:modified xsi:type="dcterms:W3CDTF">2026-06-22T09:50:00Z</dcterms:modified>
</cp:coreProperties>
</file>